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349B11" w14:textId="466DC84D" w:rsidR="00715C20" w:rsidRDefault="002B07F0" w:rsidP="002B07F0">
      <w:pPr>
        <w:shd w:val="clear" w:color="auto" w:fill="FFFFFF"/>
        <w:tabs>
          <w:tab w:val="num" w:pos="720"/>
        </w:tabs>
        <w:spacing w:after="0" w:line="240" w:lineRule="auto"/>
        <w:ind w:hanging="360"/>
        <w:jc w:val="center"/>
        <w:rPr>
          <w:rFonts w:ascii="Arial" w:hAnsi="Arial" w:cs="Arial"/>
          <w:b/>
          <w:sz w:val="24"/>
          <w:szCs w:val="24"/>
        </w:rPr>
      </w:pPr>
      <w:r w:rsidRPr="006C5906">
        <w:rPr>
          <w:rFonts w:ascii="Arial" w:hAnsi="Arial" w:cs="Arial"/>
          <w:b/>
          <w:sz w:val="24"/>
          <w:szCs w:val="24"/>
          <w:highlight w:val="yellow"/>
        </w:rPr>
        <w:t>ДОПОЛНИТЕЛЬНОЕ ЗАДАНИЕ – 20 БАЛЛОВ</w:t>
      </w:r>
    </w:p>
    <w:p w14:paraId="6A9C10B6" w14:textId="77777777" w:rsidR="006C5906" w:rsidRDefault="006C5906" w:rsidP="002B07F0">
      <w:pPr>
        <w:shd w:val="clear" w:color="auto" w:fill="FFFFFF"/>
        <w:tabs>
          <w:tab w:val="num" w:pos="720"/>
        </w:tabs>
        <w:spacing w:after="0" w:line="240" w:lineRule="auto"/>
        <w:ind w:hanging="360"/>
        <w:jc w:val="center"/>
        <w:rPr>
          <w:rFonts w:ascii="Arial" w:hAnsi="Arial" w:cs="Arial"/>
          <w:b/>
          <w:sz w:val="24"/>
          <w:szCs w:val="24"/>
        </w:rPr>
      </w:pPr>
    </w:p>
    <w:p w14:paraId="7CAA0DD5" w14:textId="61F0B6A7" w:rsidR="006C5906" w:rsidRDefault="006C5906" w:rsidP="002B07F0">
      <w:pPr>
        <w:shd w:val="clear" w:color="auto" w:fill="FFFFFF"/>
        <w:tabs>
          <w:tab w:val="num" w:pos="720"/>
        </w:tabs>
        <w:spacing w:after="0" w:line="240" w:lineRule="auto"/>
        <w:ind w:hanging="360"/>
        <w:jc w:val="center"/>
        <w:rPr>
          <w:rFonts w:ascii="Arial" w:hAnsi="Arial" w:cs="Arial"/>
          <w:b/>
          <w:sz w:val="24"/>
          <w:szCs w:val="24"/>
        </w:rPr>
      </w:pPr>
      <w:r w:rsidRPr="00857A86">
        <w:rPr>
          <w:rFonts w:ascii="Arial" w:hAnsi="Arial" w:cs="Arial"/>
          <w:b/>
          <w:sz w:val="24"/>
          <w:szCs w:val="24"/>
          <w:highlight w:val="yellow"/>
        </w:rPr>
        <w:t>Выберите два задания из предложенных</w:t>
      </w:r>
    </w:p>
    <w:p w14:paraId="01B91B2C" w14:textId="77777777" w:rsidR="00F77FF9" w:rsidRPr="00715C20" w:rsidRDefault="00F77FF9" w:rsidP="0059410F">
      <w:pPr>
        <w:shd w:val="clear" w:color="auto" w:fill="FFFFFF"/>
        <w:tabs>
          <w:tab w:val="num" w:pos="720"/>
        </w:tabs>
        <w:spacing w:after="0" w:line="240" w:lineRule="auto"/>
        <w:ind w:hanging="360"/>
        <w:jc w:val="both"/>
        <w:rPr>
          <w:rFonts w:ascii="Arial" w:hAnsi="Arial" w:cs="Arial"/>
          <w:b/>
          <w:sz w:val="24"/>
          <w:szCs w:val="24"/>
        </w:rPr>
      </w:pPr>
    </w:p>
    <w:p w14:paraId="05C7A98C" w14:textId="77777777" w:rsidR="0059410F" w:rsidRPr="0059410F" w:rsidRDefault="0059410F" w:rsidP="006C5906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В чем заключается специфика эпикурейского учения об удовольствиях (необычность эпикурейского понимания удовольствий)?</w:t>
      </w:r>
    </w:p>
    <w:p w14:paraId="57C014E8" w14:textId="4D41FD5A" w:rsidR="0059410F" w:rsidRPr="0059410F" w:rsidRDefault="0059410F" w:rsidP="006C5906">
      <w:pPr>
        <w:shd w:val="clear" w:color="auto" w:fill="FFFFFF"/>
        <w:spacing w:after="0" w:line="240" w:lineRule="auto"/>
        <w:ind w:left="72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</w:p>
    <w:p w14:paraId="7EEEF932" w14:textId="77777777" w:rsidR="0059410F" w:rsidRPr="006C5906" w:rsidRDefault="0059410F" w:rsidP="006C5906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6C5906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Раскройте смысл учения об идеальном государстве Платона.</w:t>
      </w:r>
    </w:p>
    <w:p w14:paraId="30DAE91A" w14:textId="77A13916" w:rsidR="0059410F" w:rsidRPr="0059410F" w:rsidRDefault="0059410F" w:rsidP="006C5906">
      <w:pPr>
        <w:shd w:val="clear" w:color="auto" w:fill="FFFFFF"/>
        <w:spacing w:after="0" w:line="240" w:lineRule="auto"/>
        <w:ind w:left="36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</w:p>
    <w:p w14:paraId="592D60B0" w14:textId="77777777" w:rsidR="0059410F" w:rsidRPr="006C5906" w:rsidRDefault="0059410F" w:rsidP="006C5906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6C5906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«Все течет, и ничто не пребывает», «В одну и ту же реку нельзя войти дважды…». Кто автор этих суждений и в чем их философский смысл?</w:t>
      </w:r>
    </w:p>
    <w:p w14:paraId="3CE31C66" w14:textId="7F18078F" w:rsidR="0059410F" w:rsidRPr="0059410F" w:rsidRDefault="0059410F" w:rsidP="006C5906">
      <w:pPr>
        <w:shd w:val="clear" w:color="auto" w:fill="FFFFFF"/>
        <w:spacing w:after="0" w:line="240" w:lineRule="auto"/>
        <w:ind w:left="72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</w:p>
    <w:p w14:paraId="6FC55470" w14:textId="77777777" w:rsidR="0059410F" w:rsidRPr="006C5906" w:rsidRDefault="0059410F" w:rsidP="006C5906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6C5906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«Человек есть мера всех вещей…» — какую философскую концепцию обозначает это высказывание?</w:t>
      </w:r>
    </w:p>
    <w:p w14:paraId="00452F4C" w14:textId="57E701D8" w:rsidR="0059410F" w:rsidRPr="0059410F" w:rsidRDefault="0059410F" w:rsidP="006C5906">
      <w:pPr>
        <w:shd w:val="clear" w:color="auto" w:fill="FFFFFF"/>
        <w:spacing w:after="0" w:line="240" w:lineRule="auto"/>
        <w:ind w:left="72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</w:p>
    <w:p w14:paraId="79342B95" w14:textId="77777777" w:rsidR="0059410F" w:rsidRPr="006C5906" w:rsidRDefault="0059410F" w:rsidP="006C5906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6C5906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Раскройте смысл гносеологического спора между эмпириками и рационалистами XVII века.</w:t>
      </w:r>
    </w:p>
    <w:p w14:paraId="6178DD14" w14:textId="543E8FE9" w:rsidR="0059410F" w:rsidRPr="0059410F" w:rsidRDefault="0059410F" w:rsidP="006C5906">
      <w:pPr>
        <w:shd w:val="clear" w:color="auto" w:fill="FFFFFF"/>
        <w:spacing w:after="0" w:line="240" w:lineRule="auto"/>
        <w:ind w:left="36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</w:p>
    <w:p w14:paraId="74C62A58" w14:textId="77777777" w:rsidR="0059410F" w:rsidRPr="006C5906" w:rsidRDefault="0059410F" w:rsidP="006C5906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6C5906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Как английский философ – эмпирик XVII века Френсис Бэкон называет и классифицирует «глубочайшие заблуждения человеческого ума»?</w:t>
      </w:r>
    </w:p>
    <w:p w14:paraId="71536940" w14:textId="7F23D2AE" w:rsidR="0059410F" w:rsidRPr="0059410F" w:rsidRDefault="0059410F" w:rsidP="006C5906">
      <w:pPr>
        <w:shd w:val="clear" w:color="auto" w:fill="FFFFFF"/>
        <w:spacing w:after="0" w:line="240" w:lineRule="auto"/>
        <w:ind w:left="72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</w:p>
    <w:p w14:paraId="27F9C30C" w14:textId="77777777" w:rsidR="0059410F" w:rsidRPr="006C5906" w:rsidRDefault="0059410F" w:rsidP="006C5906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6C5906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Что такое «Я», «</w:t>
      </w:r>
      <w:proofErr w:type="spellStart"/>
      <w:r w:rsidRPr="006C5906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сверх-Я</w:t>
      </w:r>
      <w:proofErr w:type="spellEnd"/>
      <w:r w:rsidRPr="006C5906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», «Оно»? Какие направления в философии используют эти понятия?</w:t>
      </w:r>
    </w:p>
    <w:p w14:paraId="33BC7482" w14:textId="1C5652C7" w:rsidR="0059410F" w:rsidRPr="0059410F" w:rsidRDefault="0059410F" w:rsidP="006C5906">
      <w:pPr>
        <w:shd w:val="clear" w:color="auto" w:fill="FFFFFF"/>
        <w:spacing w:after="0" w:line="240" w:lineRule="auto"/>
        <w:ind w:left="72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</w:p>
    <w:p w14:paraId="5FCE6E33" w14:textId="77777777" w:rsidR="0059410F" w:rsidRPr="006C5906" w:rsidRDefault="0059410F" w:rsidP="006C5906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6C5906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В чем суть оригинальной концепции Ф. Ницше о сверхчеловеке?</w:t>
      </w:r>
    </w:p>
    <w:p w14:paraId="0D66859A" w14:textId="36B24F9F" w:rsidR="0059410F" w:rsidRPr="0059410F" w:rsidRDefault="0059410F" w:rsidP="006C5906">
      <w:pPr>
        <w:shd w:val="clear" w:color="auto" w:fill="FFFFFF"/>
        <w:spacing w:after="0" w:line="240" w:lineRule="auto"/>
        <w:ind w:left="72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</w:p>
    <w:p w14:paraId="31202E14" w14:textId="77777777" w:rsidR="0059410F" w:rsidRPr="006C5906" w:rsidRDefault="0059410F" w:rsidP="006C5906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6C5906">
        <w:rPr>
          <w:rFonts w:ascii="Arial" w:eastAsia="Times New Roman" w:hAnsi="Arial" w:cs="Times New Roman"/>
          <w:color w:val="000000"/>
          <w:sz w:val="24"/>
          <w:szCs w:val="24"/>
          <w:shd w:val="clear" w:color="auto" w:fill="FFFFFF"/>
          <w:lang w:eastAsia="ru-RU"/>
        </w:rPr>
        <w:t>Объясните принцип картезианского сомнения: «Я мыслю, следовательно, существую», - раскройте философскую позицию автора данного суждения.</w:t>
      </w:r>
    </w:p>
    <w:p w14:paraId="3A947388" w14:textId="27C3ED18" w:rsidR="0059410F" w:rsidRPr="0059410F" w:rsidRDefault="0059410F" w:rsidP="006C5906">
      <w:pPr>
        <w:shd w:val="clear" w:color="auto" w:fill="FFFFFF"/>
        <w:spacing w:after="0" w:line="240" w:lineRule="auto"/>
        <w:ind w:left="72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</w:p>
    <w:p w14:paraId="6C210012" w14:textId="77777777" w:rsidR="0059410F" w:rsidRPr="006C5906" w:rsidRDefault="0059410F" w:rsidP="006C5906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6C5906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В чем сущность концепции пассионарности Л.Н. Гумилева? Можно ли его считать сторонником географического детерминизма?</w:t>
      </w:r>
    </w:p>
    <w:p w14:paraId="490CA04F" w14:textId="2AC1121E" w:rsidR="0059410F" w:rsidRPr="0059410F" w:rsidRDefault="0059410F" w:rsidP="006C5906">
      <w:pPr>
        <w:shd w:val="clear" w:color="auto" w:fill="FFFFFF"/>
        <w:spacing w:after="0" w:line="240" w:lineRule="auto"/>
        <w:ind w:left="36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</w:p>
    <w:p w14:paraId="046ED497" w14:textId="77777777" w:rsidR="0059410F" w:rsidRPr="006C5906" w:rsidRDefault="0059410F" w:rsidP="006C5906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6C5906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Что понимал В.И. Вернадский под ноосферой? Что он имеет ввиду, когда пишет о требовании проявления человечества как единого целого?</w:t>
      </w:r>
    </w:p>
    <w:p w14:paraId="2ADE48D3" w14:textId="0D673E56" w:rsidR="0059410F" w:rsidRPr="0059410F" w:rsidRDefault="0059410F" w:rsidP="006C5906">
      <w:pPr>
        <w:shd w:val="clear" w:color="auto" w:fill="FFFFFF"/>
        <w:spacing w:after="0" w:line="240" w:lineRule="auto"/>
        <w:ind w:left="72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</w:p>
    <w:p w14:paraId="2C9C8153" w14:textId="77777777" w:rsidR="0059410F" w:rsidRPr="006C5906" w:rsidRDefault="0059410F" w:rsidP="006C5906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6C5906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 xml:space="preserve">Приведите примеры законов диалектического материализма: единства и борьбы противоположностей перехода количественных изменений в качественные, отрицания </w:t>
      </w:r>
      <w:proofErr w:type="spellStart"/>
      <w:r w:rsidRPr="006C5906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отрицания</w:t>
      </w:r>
      <w:proofErr w:type="spellEnd"/>
      <w:r w:rsidRPr="006C5906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.</w:t>
      </w:r>
    </w:p>
    <w:p w14:paraId="0B1A0940" w14:textId="407C514B" w:rsidR="0059410F" w:rsidRPr="0059410F" w:rsidRDefault="0059410F" w:rsidP="006C5906">
      <w:pPr>
        <w:shd w:val="clear" w:color="auto" w:fill="FFFFFF"/>
        <w:spacing w:after="0" w:line="240" w:lineRule="auto"/>
        <w:ind w:left="72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</w:p>
    <w:p w14:paraId="00E1834B" w14:textId="77777777" w:rsidR="0059410F" w:rsidRPr="006C5906" w:rsidRDefault="0059410F" w:rsidP="006C5906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6C5906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В чем состоит специфика диалектических категорий? Покажите на конкретных примерах, как определенное сочетание категорий становится закономерностью, законом (причина – следствие, возможность – действительность, необходимость – случайность и др.).</w:t>
      </w:r>
    </w:p>
    <w:p w14:paraId="667679B5" w14:textId="5C86A9FA" w:rsidR="0059410F" w:rsidRPr="0059410F" w:rsidRDefault="0059410F" w:rsidP="006C5906">
      <w:pPr>
        <w:shd w:val="clear" w:color="auto" w:fill="FFFFFF"/>
        <w:spacing w:after="0" w:line="240" w:lineRule="auto"/>
        <w:ind w:left="72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</w:p>
    <w:p w14:paraId="6A280E10" w14:textId="77777777" w:rsidR="0059410F" w:rsidRPr="006C5906" w:rsidRDefault="0059410F" w:rsidP="006C5906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6C5906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Соотнесите понятия психики и сознания. Можно ли их отождествить?</w:t>
      </w:r>
    </w:p>
    <w:p w14:paraId="1DB0640A" w14:textId="1CE0D9A7" w:rsidR="0059410F" w:rsidRPr="0059410F" w:rsidRDefault="0059410F" w:rsidP="006C5906">
      <w:pPr>
        <w:shd w:val="clear" w:color="auto" w:fill="FFFFFF"/>
        <w:spacing w:after="0" w:line="240" w:lineRule="auto"/>
        <w:ind w:left="72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</w:p>
    <w:p w14:paraId="12FAA083" w14:textId="77777777" w:rsidR="0059410F" w:rsidRPr="006C5906" w:rsidRDefault="0059410F" w:rsidP="006C5906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6C5906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Сопоставьте понятия «истина», «ложь», «заблуждение», «мнение», «вера».</w:t>
      </w:r>
    </w:p>
    <w:p w14:paraId="33EC8301" w14:textId="2904E35E" w:rsidR="0059410F" w:rsidRPr="0059410F" w:rsidRDefault="0059410F" w:rsidP="006C5906">
      <w:pPr>
        <w:shd w:val="clear" w:color="auto" w:fill="FFFFFF"/>
        <w:spacing w:after="0" w:line="240" w:lineRule="auto"/>
        <w:ind w:left="72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</w:p>
    <w:p w14:paraId="136A86CC" w14:textId="77777777" w:rsidR="0059410F" w:rsidRPr="006C5906" w:rsidRDefault="0059410F" w:rsidP="006C5906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6C5906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Охарактеризуйте понятие истины с точки зрения конвенционализма, прагматизма, диалектического материализма.</w:t>
      </w:r>
    </w:p>
    <w:p w14:paraId="78C1F3E2" w14:textId="1FDA557B" w:rsidR="0059410F" w:rsidRPr="0059410F" w:rsidRDefault="0059410F" w:rsidP="006C5906">
      <w:pPr>
        <w:shd w:val="clear" w:color="auto" w:fill="FFFFFF"/>
        <w:spacing w:after="0" w:line="240" w:lineRule="auto"/>
        <w:ind w:left="72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</w:p>
    <w:p w14:paraId="43B612A6" w14:textId="77777777" w:rsidR="0059410F" w:rsidRPr="006C5906" w:rsidRDefault="0059410F" w:rsidP="006C5906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6C5906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Раскройте понятие научной картины мира. Можно ли говорить в современной науке о существовании законченной картины мира?</w:t>
      </w:r>
    </w:p>
    <w:p w14:paraId="3AF6335C" w14:textId="379E13E3" w:rsidR="0059410F" w:rsidRPr="0059410F" w:rsidRDefault="0059410F" w:rsidP="006C5906">
      <w:pPr>
        <w:shd w:val="clear" w:color="auto" w:fill="FFFFFF"/>
        <w:spacing w:after="0" w:line="240" w:lineRule="auto"/>
        <w:ind w:left="72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</w:p>
    <w:p w14:paraId="1A3FAF9A" w14:textId="77777777" w:rsidR="002B07F0" w:rsidRDefault="002B07F0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</w:p>
    <w:p w14:paraId="77BA1453" w14:textId="77777777" w:rsidR="002B07F0" w:rsidRDefault="002B07F0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</w:p>
    <w:p w14:paraId="08CFEDA2" w14:textId="77777777" w:rsidR="002B07F0" w:rsidRDefault="002B07F0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</w:p>
    <w:sectPr w:rsidR="002B07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C8C6845"/>
    <w:multiLevelType w:val="multilevel"/>
    <w:tmpl w:val="DEFE3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AF2FAD"/>
    <w:multiLevelType w:val="hybridMultilevel"/>
    <w:tmpl w:val="6D98E56C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CBF"/>
    <w:rsid w:val="002B07F0"/>
    <w:rsid w:val="0059410F"/>
    <w:rsid w:val="006C5906"/>
    <w:rsid w:val="00715C20"/>
    <w:rsid w:val="0075108D"/>
    <w:rsid w:val="007D47F4"/>
    <w:rsid w:val="00857A86"/>
    <w:rsid w:val="00A62CBF"/>
    <w:rsid w:val="00F7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491BE"/>
  <w15:chartTrackingRefBased/>
  <w15:docId w15:val="{326B0AD8-78EB-4C48-95D3-894015B8A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59410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59410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muilistitem-root">
    <w:name w:val="muilistitem-root"/>
    <w:basedOn w:val="a"/>
    <w:rsid w:val="005941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5941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59410F"/>
  </w:style>
  <w:style w:type="paragraph" w:customStyle="1" w:styleId="c0">
    <w:name w:val="c0"/>
    <w:basedOn w:val="a"/>
    <w:rsid w:val="005941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6C59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01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44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48142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3162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354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1108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160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51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68974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16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9886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075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765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7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31812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020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397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910108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571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508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7696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319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859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76442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575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361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36955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665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9529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5750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132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368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1003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1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61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06632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5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928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33945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55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0839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270001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036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8134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95906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562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0428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21995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91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0586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2677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793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13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459105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03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3005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1613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135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9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909400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18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416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80548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38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1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1074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541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70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77588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27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151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6586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899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195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38019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225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7123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Жанна</cp:lastModifiedBy>
  <cp:revision>10</cp:revision>
  <cp:lastPrinted>2022-10-18T17:21:00Z</cp:lastPrinted>
  <dcterms:created xsi:type="dcterms:W3CDTF">2022-03-22T08:31:00Z</dcterms:created>
  <dcterms:modified xsi:type="dcterms:W3CDTF">2023-10-21T12:42:00Z</dcterms:modified>
</cp:coreProperties>
</file>